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EE114">
      <w:pPr>
        <w:pStyle w:val="2"/>
        <w:keepNext w:val="0"/>
        <w:keepLines w:val="0"/>
        <w:widowControl/>
        <w:suppressLineNumbers w:val="0"/>
      </w:pPr>
      <w:r>
        <w:t>Cabinet Sign Installation Guide</w:t>
      </w:r>
    </w:p>
    <w:p w14:paraId="5286C621">
      <w:pPr>
        <w:pStyle w:val="3"/>
        <w:keepNext w:val="0"/>
        <w:keepLines w:val="0"/>
        <w:widowControl/>
        <w:suppressLineNumbers w:val="0"/>
      </w:pPr>
      <w:r>
        <w:t>Scope of Application</w:t>
      </w:r>
    </w:p>
    <w:p w14:paraId="2D5E4FAA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This guide applies to wall-mounted, pole-mounted, pylon, hanging, blade and monument cabinet signs. Approved installation drawings, manufacturer instructions and local building and electrical codes shall take priority.</w:t>
      </w:r>
    </w:p>
    <w:p w14:paraId="4B625A17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Non-illuminated cabinet signs can follow the same structural steps while omitting the electrical procedures.</w:t>
      </w:r>
    </w:p>
    <w:p w14:paraId="340BD99D">
      <w:pPr>
        <w:pStyle w:val="3"/>
        <w:keepNext w:val="0"/>
        <w:keepLines w:val="0"/>
        <w:widowControl/>
        <w:suppressLineNumbers w:val="0"/>
      </w:pPr>
      <w:r>
        <w:t>1. Pre-Installation Preparation</w:t>
      </w:r>
    </w:p>
    <w:p w14:paraId="438B4F1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Survey the site and verify the wall, pole, foundation or supporting structure.</w:t>
      </w:r>
    </w:p>
    <w:p w14:paraId="7340A84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Confirm the cabinet dimensions, total weight, mounting method and wind-load requirements.</w:t>
      </w:r>
    </w:p>
    <w:p w14:paraId="27130DF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Check the cabinet, sign faces, brackets, fasteners, LED drivers, wiring and accessories.</w:t>
      </w:r>
    </w:p>
    <w:p w14:paraId="30CE5BC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Confirm the power supply, conduit, junction box and grounding arrangement.</w:t>
      </w:r>
    </w:p>
    <w:p w14:paraId="725E131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Locate hidden cables, pipes and underground utilities before drilling.</w:t>
      </w:r>
    </w:p>
    <w:p w14:paraId="3420157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Prepare suitable PPE, access equipment and rated lifting equipment.</w:t>
      </w:r>
    </w:p>
    <w:p w14:paraId="29C219D2">
      <w:pPr>
        <w:pStyle w:val="3"/>
        <w:keepNext w:val="0"/>
        <w:keepLines w:val="0"/>
        <w:widowControl/>
        <w:suppressLineNumbers w:val="0"/>
      </w:pPr>
      <w:r>
        <w:t>2. Mark the Installation Position</w:t>
      </w:r>
    </w:p>
    <w:p w14:paraId="7F4D262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Mark the sign centerline, installation height and fixing points.</w:t>
      </w:r>
    </w:p>
    <w:p w14:paraId="2D0EA99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Use the mounting drawing or installation template to maintain correct alignment.</w:t>
      </w:r>
    </w:p>
    <w:p w14:paraId="24AB14E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Confirm that fixing points connect to solid masonry, structural framing, supporting steel or an approved foundation.</w:t>
      </w:r>
    </w:p>
    <w:p w14:paraId="3EE11A8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Allow enough space for sign-face removal and future maintenance.</w:t>
      </w:r>
    </w:p>
    <w:p w14:paraId="30D933ED">
      <w:pPr>
        <w:pStyle w:val="3"/>
        <w:keepNext w:val="0"/>
        <w:keepLines w:val="0"/>
        <w:widowControl/>
        <w:suppressLineNumbers w:val="0"/>
      </w:pPr>
      <w:r>
        <w:t>3. Install the Supporting Structure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01"/>
        <w:gridCol w:w="6495"/>
      </w:tblGrid>
      <w:tr w14:paraId="0E2B0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392EF1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Mounting Type</w:t>
            </w:r>
          </w:p>
        </w:tc>
        <w:tc>
          <w:tcPr>
            <w:tcW w:w="0" w:type="auto"/>
            <w:shd w:val="clear"/>
            <w:vAlign w:val="center"/>
          </w:tcPr>
          <w:p w14:paraId="013D808A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Installation Requirement</w:t>
            </w:r>
          </w:p>
        </w:tc>
      </w:tr>
      <w:tr w14:paraId="560C6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07E898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Wall-Mounted</w:t>
            </w:r>
          </w:p>
        </w:tc>
        <w:tc>
          <w:tcPr>
            <w:tcW w:w="0" w:type="auto"/>
            <w:shd w:val="clear"/>
            <w:vAlign w:val="center"/>
          </w:tcPr>
          <w:p w14:paraId="49DBDB3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Fix brackets or rails to concrete, masonry, structural studs or blocking. Do not rely on decorative cladding alone.</w:t>
            </w:r>
          </w:p>
        </w:tc>
      </w:tr>
      <w:tr w14:paraId="36147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9EB034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Pole-Mounted / Pylon</w:t>
            </w:r>
          </w:p>
        </w:tc>
        <w:tc>
          <w:tcPr>
            <w:tcW w:w="0" w:type="auto"/>
            <w:shd w:val="clear"/>
            <w:vAlign w:val="center"/>
          </w:tcPr>
          <w:p w14:paraId="395DE13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Confirm the poles, crossbars, anchor bolts and foundation comply with the structural drawing.</w:t>
            </w:r>
          </w:p>
        </w:tc>
      </w:tr>
      <w:tr w14:paraId="4708F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C71F27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Hanging / Blade</w:t>
            </w:r>
          </w:p>
        </w:tc>
        <w:tc>
          <w:tcPr>
            <w:tcW w:w="0" w:type="auto"/>
            <w:shd w:val="clear"/>
            <w:vAlign w:val="center"/>
          </w:tcPr>
          <w:p w14:paraId="414A9D2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Secure the projecting bracket to the building structure and add a safety restraint where required.</w:t>
            </w:r>
          </w:p>
        </w:tc>
      </w:tr>
      <w:tr w14:paraId="73B71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CDC9EB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Monument</w:t>
            </w:r>
          </w:p>
        </w:tc>
        <w:tc>
          <w:tcPr>
            <w:tcW w:w="0" w:type="auto"/>
            <w:shd w:val="clear"/>
            <w:vAlign w:val="center"/>
          </w:tcPr>
          <w:p w14:paraId="0F7D9B6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Align the cabinet with the foundation, base plate or embedded support frame.</w:t>
            </w:r>
          </w:p>
        </w:tc>
      </w:tr>
    </w:tbl>
    <w:p w14:paraId="13CC8E86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Use anchors and fasteners suitable for the substrate, cabinet weight and calculated wind load. Check that the complete support is level, plumb and securely tightened.</w:t>
      </w:r>
    </w:p>
    <w:p w14:paraId="636F3007">
      <w:pPr>
        <w:pStyle w:val="3"/>
        <w:keepNext w:val="0"/>
        <w:keepLines w:val="0"/>
        <w:widowControl/>
        <w:suppressLineNumbers w:val="0"/>
      </w:pPr>
      <w:r>
        <w:t>4. Lift and Secure the Cabinet</w:t>
      </w:r>
    </w:p>
    <w:p w14:paraId="79F4A38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Secure removable sign faces and access panels before lifting.</w:t>
      </w:r>
    </w:p>
    <w:p w14:paraId="6C128E1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Attach rated slings only to the designated lifting points.</w:t>
      </w:r>
    </w:p>
    <w:p w14:paraId="715FAB13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Lift the cabinet slowly and align it with the brackets or support frame.</w:t>
      </w:r>
    </w:p>
    <w:p w14:paraId="41941877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Install all fixing bolts and tighten them gradually to avoid cabinet deformation.</w:t>
      </w:r>
    </w:p>
    <w:p w14:paraId="312DFB44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Recheck the cabinet for level and plumb.</w:t>
      </w:r>
    </w:p>
    <w:p w14:paraId="49327C9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Use corrosion-resistant shims where adjustment is required.</w:t>
      </w:r>
    </w:p>
    <w:p w14:paraId="019771C3">
      <w:pPr>
        <w:pStyle w:val="3"/>
        <w:keepNext w:val="0"/>
        <w:keepLines w:val="0"/>
        <w:widowControl/>
        <w:suppressLineNumbers w:val="0"/>
      </w:pPr>
      <w:r>
        <w:t>5. Complete the Electrical Connection</w:t>
      </w:r>
    </w:p>
    <w:p w14:paraId="44D69D96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Electrical work must be completed by qualified personnel.</w:t>
      </w:r>
    </w:p>
    <w:p w14:paraId="61931943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Switch off, isolate and verify the power supply before wiring.</w:t>
      </w:r>
    </w:p>
    <w:p w14:paraId="3BAA956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Confirm that the supply voltage matches the sign and LED driver specifications.</w:t>
      </w:r>
    </w:p>
    <w:p w14:paraId="0A7C63E0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Route the power cable through weatherproof conduit to the designated cable entry.</w:t>
      </w:r>
    </w:p>
    <w:p w14:paraId="202804F1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Connect the branch circuit to the disconnect, junction box or LED driver input according to the wiring diagram.</w:t>
      </w:r>
    </w:p>
    <w:p w14:paraId="021E6EEE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For multi-section cabinets, connect the labeled wiring harnesses and confirm polarity.</w:t>
      </w:r>
    </w:p>
    <w:p w14:paraId="458C3963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Ground and bond the metal cabinet according to local electrical requirements.</w:t>
      </w:r>
    </w:p>
    <w:p w14:paraId="152A124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Seal cable entries with weather-rated fittings or compatible sealant.</w:t>
      </w:r>
    </w:p>
    <w:p w14:paraId="2CF1E273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Factory-wired LED modules should not be modified unless instructed by the manufacturer.</w:t>
      </w:r>
    </w:p>
    <w:p w14:paraId="35146A6E">
      <w:pPr>
        <w:pStyle w:val="3"/>
        <w:keepNext w:val="0"/>
        <w:keepLines w:val="0"/>
        <w:widowControl/>
        <w:suppressLineNumbers w:val="0"/>
      </w:pPr>
      <w:r>
        <w:t>6. Install the Sign Face and Complete Weather Sealing</w:t>
      </w:r>
    </w:p>
    <w:p w14:paraId="46EE7409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Install or refit the acrylic, polycarbonate, metal or flex sign face.</w:t>
      </w:r>
    </w:p>
    <w:p w14:paraId="70C0931F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Secure all retainers, hinges, gaskets and access covers.</w:t>
      </w:r>
    </w:p>
    <w:p w14:paraId="0CA25378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Do not over-tighten rigid acrylic or polycarbonate panels.</w:t>
      </w:r>
    </w:p>
    <w:p w14:paraId="26D633F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Tension flex-face material gradually and evenly to prevent wrinkles.</w:t>
      </w:r>
    </w:p>
    <w:p w14:paraId="34C5BEA8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Apply exterior-grade sealant around cable entries and fixing penetrations.</w:t>
      </w:r>
    </w:p>
    <w:p w14:paraId="6447D4B3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Do not block drainage holes, ventilation openings or service-access points.</w:t>
      </w:r>
    </w:p>
    <w:p w14:paraId="37CE5F61">
      <w:pPr>
        <w:pStyle w:val="3"/>
        <w:keepNext w:val="0"/>
        <w:keepLines w:val="0"/>
        <w:widowControl/>
        <w:suppressLineNumbers w:val="0"/>
      </w:pPr>
      <w:r>
        <w:t>7. Function Test and Final Inspection</w:t>
      </w:r>
    </w:p>
    <w:p w14:paraId="25E9D9F9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Restore power and check for flickering, dark areas or uneven illumination.</w:t>
      </w:r>
    </w:p>
    <w:p w14:paraId="755464A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Test both faces of a double-sided cabinet sign.</w:t>
      </w:r>
    </w:p>
    <w:p w14:paraId="410695B0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Test dimming, RGB control, timers or photocells when included.</w:t>
      </w:r>
    </w:p>
    <w:p w14:paraId="5FC206CA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Inspect all brackets, bolts, sign faces, gaskets and cable entries.</w:t>
      </w:r>
    </w:p>
    <w:p w14:paraId="067A3532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Confirm that drainage and ventilation openings remain clear.</w:t>
      </w:r>
    </w:p>
    <w:p w14:paraId="62AD9D7A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Clean the cabinet and sign face after installation.</w:t>
      </w:r>
    </w:p>
    <w:p w14:paraId="612F7EC0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Provide the customer with wiring diagrams and maintenance instructions.</w:t>
      </w:r>
    </w:p>
    <w:p w14:paraId="06799D1E">
      <w:pPr>
        <w:pStyle w:val="3"/>
        <w:keepNext w:val="0"/>
        <w:keepLines w:val="0"/>
        <w:widowControl/>
        <w:suppressLineNumbers w:val="0"/>
      </w:pPr>
      <w:r>
        <w:t>Important Safety Notes</w:t>
      </w:r>
    </w:p>
    <w:p w14:paraId="699E281B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Follow approved structural drawings and local installation regulations.</w:t>
      </w:r>
    </w:p>
    <w:p w14:paraId="0B657DF1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Use fasteners suitable for the cabinet weight and wind load.</w:t>
      </w:r>
    </w:p>
    <w:p w14:paraId="6D4AF09F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Do not install during rain, lightning or strong winds.</w:t>
      </w:r>
    </w:p>
    <w:p w14:paraId="428B92EB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Keep personnel clear of suspended loads.</w:t>
      </w:r>
    </w:p>
    <w:p w14:paraId="2E05C5D4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Use lifting equipment rated for the complete cabinet weight.</w:t>
      </w:r>
    </w:p>
    <w:p w14:paraId="3F2039C3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Do not drill into unapproved cabinet locations.</w:t>
      </w:r>
    </w:p>
    <w:p w14:paraId="380DCC90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Proper grounding is required for illuminated metal cabinet signs.</w:t>
      </w:r>
    </w:p>
    <w:p w14:paraId="063B0BD8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Do not block drainage, ventilation or maintenance openings.</w:t>
      </w:r>
    </w:p>
    <w:p w14:paraId="046BB65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B788D2"/>
    <w:multiLevelType w:val="multilevel"/>
    <w:tmpl w:val="83B788D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89E38B62"/>
    <w:multiLevelType w:val="multilevel"/>
    <w:tmpl w:val="89E38B6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95290488"/>
    <w:multiLevelType w:val="multilevel"/>
    <w:tmpl w:val="9529048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ECF00ABF"/>
    <w:multiLevelType w:val="multilevel"/>
    <w:tmpl w:val="ECF00AB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F6A1E2FA"/>
    <w:multiLevelType w:val="multilevel"/>
    <w:tmpl w:val="F6A1E2F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1DEA0E1E"/>
    <w:multiLevelType w:val="multilevel"/>
    <w:tmpl w:val="1DEA0E1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299081A3"/>
    <w:multiLevelType w:val="multilevel"/>
    <w:tmpl w:val="299081A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79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969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2026-08-24T09:23:53Z</dcterms:created>
  <dc:creator>Chen</dc:creator>
  <cp:lastModifiedBy>...</cp:lastModifiedBy>
  <dcterms:modified xsi:type="dcterms:W3CDTF">2026-08-25T02:04:10Z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eyJoZGlkIjoiZDFhZTdhMzFmNzdhZmI1NmUwMzYwOTE1MzQzZjAzOTAiLCJ1c2VySWQiOiI0MDkxMzE2NDkifQ==</vt:lpwstr>
  </property>
  <property fmtid="{D5CDD505-2E9C-101B-9397-08002B2CF9AE}" pid="4" name="ICV">
    <vt:lpwstr>512BEE75153F4DD7A95C006CDF07A249_12</vt:lpwstr>
  </property>
</Properties>
</file>